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88" w:rsidRPr="00C85100" w:rsidRDefault="00581688" w:rsidP="00581688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916E71">
        <w:rPr>
          <w:b/>
        </w:rPr>
        <w:t>правилам</w:t>
      </w:r>
      <w:bookmarkStart w:id="0" w:name="_GoBack"/>
      <w:bookmarkEnd w:id="0"/>
      <w:r w:rsidRPr="00C85100">
        <w:rPr>
          <w:b/>
        </w:rPr>
        <w:t>.</w:t>
      </w:r>
    </w:p>
    <w:p w:rsidR="00581688" w:rsidRDefault="00581688" w:rsidP="00581688"/>
    <w:p w:rsidR="00581688" w:rsidRDefault="00581688" w:rsidP="00581688">
      <w:pPr>
        <w:pStyle w:val="a7"/>
        <w:numPr>
          <w:ilvl w:val="0"/>
          <w:numId w:val="14"/>
        </w:numPr>
      </w:pPr>
      <w:r>
        <w:t>Обычный рисунок в тексте</w:t>
      </w:r>
    </w:p>
    <w:p w:rsidR="00581688" w:rsidRDefault="00581688" w:rsidP="00581688"/>
    <w:p w:rsidR="00817773" w:rsidRDefault="00817773" w:rsidP="00817773">
      <w:r>
        <w:t xml:space="preserve">Классический сепаратор выполнен в форме </w:t>
      </w:r>
      <w:proofErr w:type="spellStart"/>
      <w:r>
        <w:t>четырёхлучевой</w:t>
      </w:r>
      <w:proofErr w:type="spellEnd"/>
      <w:r>
        <w:t xml:space="preserve"> осесимметричной звезды (рис. 1.6). Дополнительно внешние концы лучей могут быть снабжены расширениями-упорами, что несколько улучшает устойчивость кабеля к воздействию сжимающих усилий. При применении сепаратора в кабельном сердечнике формируются четыре камеры, в каждую из которых помещается по отдельной витой паре.</w:t>
      </w:r>
    </w:p>
    <w:p w:rsidR="00C85100" w:rsidRDefault="00817773" w:rsidP="00817773">
      <w:r>
        <w:t>Главным отрицательным следствием от введения в состав сердечника классического сепаратора является заметное ухудшение массогабаритных показателей готового изделия, что обусловлено в первую очередь значительными габаритами центральной части сепаратора из-за необходимости обеспечения его механической прочности и стабильности при изгибах во время прокладки. С целью исправления этого недостатка предложено и доведено до уровня серийного производства несколько решений, которые делятся на две основные группы.</w:t>
      </w:r>
    </w:p>
    <w:p w:rsidR="00817773" w:rsidRDefault="00817773" w:rsidP="00817773"/>
    <w:p w:rsidR="00C85100" w:rsidRDefault="005F0D15" w:rsidP="00C85100">
      <w:r>
        <w:t xml:space="preserve">Рисунок </w:t>
      </w:r>
      <w:r w:rsidR="00817773">
        <w:t>1.6</w:t>
      </w:r>
      <w:r w:rsidR="00C85100">
        <w:t>:</w:t>
      </w:r>
    </w:p>
    <w:p w:rsidR="007D10C0" w:rsidRDefault="00817773" w:rsidP="0063266C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724535</wp:posOffset>
            </wp:positionH>
            <wp:positionV relativeFrom="paragraph">
              <wp:posOffset>3175</wp:posOffset>
            </wp:positionV>
            <wp:extent cx="4500880" cy="4785995"/>
            <wp:effectExtent l="0" t="0" r="0" b="0"/>
            <wp:wrapTopAndBottom/>
            <wp:docPr id="13" name="Рисунок 13" descr="http://www.ruscable.ru/uploads/image/2011/2011-05_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ruscable.ru/uploads/image/2011/2011-05_4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880" cy="478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466A55" w:rsidRDefault="00466A55" w:rsidP="00C85100"/>
    <w:p w:rsidR="00581688" w:rsidRDefault="00581688" w:rsidP="00581688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7C53EE" w:rsidRDefault="007C53EE" w:rsidP="007C53EE">
      <w:pPr>
        <w:spacing w:line="360" w:lineRule="auto"/>
        <w:ind w:firstLine="709"/>
      </w:pPr>
      <w:r w:rsidRPr="007C53EE">
        <w:rPr>
          <w:rFonts w:eastAsia="Calibri"/>
          <w:szCs w:val="28"/>
        </w:rPr>
        <w:t>Несимметричные воздушные жесткие линии применяются для изготовления согласующих трансформаторов, ф</w:t>
      </w:r>
      <w:r>
        <w:rPr>
          <w:rFonts w:eastAsia="Calibri"/>
          <w:szCs w:val="28"/>
        </w:rPr>
        <w:t xml:space="preserve">ильтров, направленных </w:t>
      </w:r>
      <w:proofErr w:type="spellStart"/>
      <w:r>
        <w:rPr>
          <w:rFonts w:eastAsia="Calibri"/>
          <w:szCs w:val="28"/>
        </w:rPr>
        <w:t>ответвите</w:t>
      </w:r>
      <w:r w:rsidRPr="007C53EE">
        <w:rPr>
          <w:rFonts w:eastAsia="Calibri"/>
          <w:szCs w:val="28"/>
        </w:rPr>
        <w:t>лей</w:t>
      </w:r>
      <w:proofErr w:type="spellEnd"/>
      <w:r w:rsidRPr="007C53EE">
        <w:rPr>
          <w:rFonts w:eastAsia="Calibri"/>
          <w:szCs w:val="28"/>
        </w:rPr>
        <w:t xml:space="preserve"> и т. д. Воздушная коаксиальная линия изображена на рис. </w:t>
      </w:r>
      <w:r>
        <w:rPr>
          <w:rFonts w:eastAsia="Calibri"/>
          <w:szCs w:val="28"/>
        </w:rPr>
        <w:t>2</w:t>
      </w:r>
      <w:r w:rsidRPr="007C53EE">
        <w:rPr>
          <w:rFonts w:eastAsia="Calibri"/>
          <w:szCs w:val="28"/>
        </w:rPr>
        <w:t>.4 [6].</w:t>
      </w:r>
    </w:p>
    <w:p w:rsidR="004F4091" w:rsidRPr="007C53EE" w:rsidRDefault="007C53EE" w:rsidP="007C53EE">
      <w:pPr>
        <w:spacing w:line="360" w:lineRule="auto"/>
        <w:rPr>
          <w:szCs w:val="28"/>
        </w:rPr>
      </w:pPr>
      <w:r w:rsidRPr="007C53EE">
        <w:rPr>
          <w:szCs w:val="28"/>
        </w:rPr>
        <w:t>Достоинством воздушных линий является возможность получения широкого диапазона величины волновых сопротивлений.</w:t>
      </w:r>
    </w:p>
    <w:p w:rsidR="007C53EE" w:rsidRPr="007C53EE" w:rsidRDefault="00C85100" w:rsidP="007C53EE">
      <w:pPr>
        <w:spacing w:line="360" w:lineRule="auto"/>
        <w:rPr>
          <w:szCs w:val="28"/>
        </w:rPr>
      </w:pPr>
      <w:r>
        <w:t xml:space="preserve">Рисунок </w:t>
      </w:r>
      <w:r w:rsidR="007C53EE">
        <w:t>2</w:t>
      </w:r>
      <w:r w:rsidR="007D10C0">
        <w:t>.</w:t>
      </w:r>
      <w:r w:rsidR="007C53EE">
        <w:t>4</w:t>
      </w:r>
      <w:r>
        <w:t xml:space="preserve">: </w:t>
      </w:r>
      <w:r w:rsidR="007C53EE">
        <w:t>К</w:t>
      </w:r>
      <w:r w:rsidR="007C53EE" w:rsidRPr="007C53EE">
        <w:rPr>
          <w:szCs w:val="28"/>
        </w:rPr>
        <w:t>онструктивные варианты воздушных жестких линий:</w:t>
      </w:r>
    </w:p>
    <w:p w:rsidR="004F4091" w:rsidRPr="004F4091" w:rsidRDefault="007C53EE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 w:rsidRPr="007C53EE">
        <w:rPr>
          <w:szCs w:val="28"/>
        </w:rPr>
        <w:t>концентрическая (коаксиальная) линия</w:t>
      </w:r>
      <w:r w:rsidR="004F4091" w:rsidRPr="004F4091">
        <w:rPr>
          <w:szCs w:val="28"/>
        </w:rPr>
        <w:t>;</w:t>
      </w:r>
    </w:p>
    <w:p w:rsidR="00C85100" w:rsidRPr="004F4091" w:rsidRDefault="007C53EE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 w:rsidRPr="007C53EE">
        <w:rPr>
          <w:szCs w:val="28"/>
        </w:rPr>
        <w:t>цилиндрический проводник в трубе квадратного сечения</w:t>
      </w:r>
      <w:r w:rsidR="00492940">
        <w:rPr>
          <w:szCs w:val="28"/>
        </w:rPr>
        <w:t>.</w:t>
      </w:r>
    </w:p>
    <w:p w:rsidR="00C85100" w:rsidRDefault="007C53EE" w:rsidP="00C85100">
      <w:pPr>
        <w:jc w:val="left"/>
      </w:pPr>
      <w:r>
        <w:rPr>
          <w:noProof/>
        </w:rPr>
        <w:drawing>
          <wp:inline distT="0" distB="0" distL="0" distR="0">
            <wp:extent cx="2220595" cy="2232660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7C53EE" w:rsidP="00C85100">
      <w:pPr>
        <w:jc w:val="left"/>
      </w:pPr>
      <w:r>
        <w:rPr>
          <w:noProof/>
        </w:rPr>
        <w:drawing>
          <wp:inline distT="0" distB="0" distL="0" distR="0">
            <wp:extent cx="1816735" cy="1864360"/>
            <wp:effectExtent l="0" t="0" r="0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8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581688" w:rsidRDefault="00581688" w:rsidP="00581688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581688" w:rsidRPr="00581688" w:rsidRDefault="00581688" w:rsidP="00581688">
      <w:pPr>
        <w:spacing w:line="360" w:lineRule="auto"/>
        <w:rPr>
          <w:szCs w:val="28"/>
        </w:rPr>
      </w:pPr>
      <w:r w:rsidRPr="00581688">
        <w:rPr>
          <w:szCs w:val="28"/>
        </w:rPr>
        <w:lastRenderedPageBreak/>
        <w:t>Поперечные разрезы кабелей типов КМА-4</w:t>
      </w:r>
      <w:r>
        <w:rPr>
          <w:szCs w:val="28"/>
        </w:rPr>
        <w:t xml:space="preserve"> представлены на рис. 4.3</w:t>
      </w:r>
      <w:r w:rsidRPr="00581688">
        <w:rPr>
          <w:szCs w:val="28"/>
        </w:rPr>
        <w:t xml:space="preserve"> соответственно.</w:t>
      </w:r>
    </w:p>
    <w:p w:rsidR="00581688" w:rsidRPr="00581688" w:rsidRDefault="00581688" w:rsidP="00581688">
      <w:pPr>
        <w:spacing w:line="360" w:lineRule="auto"/>
        <w:rPr>
          <w:szCs w:val="28"/>
        </w:rPr>
      </w:pPr>
      <w:r w:rsidRPr="00581688">
        <w:rPr>
          <w:szCs w:val="28"/>
        </w:rPr>
        <w:t>Строительная длина кабелей всех марок, кроме кабелей с броней типа</w:t>
      </w:r>
      <w:proofErr w:type="gramStart"/>
      <w:r w:rsidRPr="00581688">
        <w:rPr>
          <w:szCs w:val="28"/>
        </w:rPr>
        <w:t xml:space="preserve"> К</w:t>
      </w:r>
      <w:proofErr w:type="gramEnd"/>
      <w:r w:rsidRPr="00581688">
        <w:rPr>
          <w:szCs w:val="28"/>
        </w:rPr>
        <w:t xml:space="preserve">, не менее 600 м. </w:t>
      </w:r>
    </w:p>
    <w:p w:rsidR="00AF3329" w:rsidRPr="00564208" w:rsidRDefault="00AF3329" w:rsidP="00AF3329">
      <w:pPr>
        <w:spacing w:line="360" w:lineRule="auto"/>
        <w:rPr>
          <w:szCs w:val="28"/>
        </w:rPr>
      </w:pPr>
      <w:r w:rsidRPr="00581688">
        <w:rPr>
          <w:szCs w:val="28"/>
        </w:rPr>
        <w:t xml:space="preserve">Кабели поставляются на деревянных барабанах № 18 с улиткой по ГОСТ </w:t>
      </w:r>
      <w:r w:rsidRPr="00564208">
        <w:rPr>
          <w:szCs w:val="28"/>
        </w:rPr>
        <w:t xml:space="preserve">5151—79. </w:t>
      </w:r>
    </w:p>
    <w:p w:rsidR="00581688" w:rsidRDefault="00581688" w:rsidP="00581688">
      <w:pPr>
        <w:pStyle w:val="ab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noProof/>
          <w:color w:val="888888"/>
        </w:rPr>
        <w:drawing>
          <wp:inline distT="0" distB="0" distL="0" distR="0">
            <wp:extent cx="3242945" cy="2924175"/>
            <wp:effectExtent l="0" t="0" r="0" b="9525"/>
            <wp:docPr id="1" name="Рисунок 1" descr="Кабели коаксиальные магистральные КМА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бели коаксиальные магистральные КМА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888888"/>
        </w:rPr>
        <w:br/>
        <w:t xml:space="preserve">Рис. 4.3. </w:t>
      </w:r>
      <w:proofErr w:type="gramStart"/>
      <w:r>
        <w:rPr>
          <w:rFonts w:ascii="Helvetica" w:hAnsi="Helvetica"/>
          <w:color w:val="888888"/>
        </w:rPr>
        <w:t>Кабели коаксиальные магистральные в алюминиевой оболочке типа КМА-4:</w:t>
      </w:r>
      <w:r>
        <w:rPr>
          <w:rFonts w:ascii="Helvetica" w:hAnsi="Helvetica"/>
          <w:color w:val="888888"/>
        </w:rPr>
        <w:br/>
        <w:t>1 — сердечник; 2 — поясная изоляция;</w:t>
      </w:r>
      <w:r>
        <w:rPr>
          <w:rFonts w:ascii="Helvetica" w:hAnsi="Helvetica"/>
          <w:color w:val="888888"/>
        </w:rPr>
        <w:br/>
        <w:t>3 — алюминиевая оболочка; 4 — подклеивающий состав; 5 — лента пластмассовая;</w:t>
      </w:r>
      <w:r>
        <w:rPr>
          <w:rFonts w:ascii="Helvetica" w:hAnsi="Helvetica"/>
          <w:color w:val="888888"/>
        </w:rPr>
        <w:br/>
        <w:t xml:space="preserve">6 — полиэтиленовый шланг; 7 — </w:t>
      </w:r>
      <w:proofErr w:type="spellStart"/>
      <w:r>
        <w:rPr>
          <w:rFonts w:ascii="Helvetica" w:hAnsi="Helvetica"/>
          <w:color w:val="888888"/>
        </w:rPr>
        <w:t>крепированная</w:t>
      </w:r>
      <w:proofErr w:type="spellEnd"/>
      <w:r>
        <w:rPr>
          <w:rFonts w:ascii="Helvetica" w:hAnsi="Helvetica"/>
          <w:color w:val="888888"/>
        </w:rPr>
        <w:t xml:space="preserve"> бумага; 8, 10 — битумный состав или битум; 9 — броня из стальных лент; 10 — пропитанная кабельная пряжа; 12 — покрытие от слипания; 13 — подклеивающий состав или битум;</w:t>
      </w:r>
      <w:proofErr w:type="gramEnd"/>
      <w:r>
        <w:rPr>
          <w:rFonts w:ascii="Helvetica" w:hAnsi="Helvetica"/>
          <w:color w:val="888888"/>
        </w:rPr>
        <w:t>     14 — лента пластмассовая; 15 — полиэтиленовый шланг; 16 — броня из стальных оцинкованных круглых проволок. Расцветка симметричных четверок: 1 — желтая; 2 — красная; 3 — зеленая; 4 — белая; 5 — коричневая</w:t>
      </w:r>
    </w:p>
    <w:p w:rsidR="007D10C0" w:rsidRPr="0063266C" w:rsidRDefault="007D10C0" w:rsidP="00581688">
      <w:pPr>
        <w:spacing w:line="360" w:lineRule="auto"/>
        <w:jc w:val="center"/>
        <w:rPr>
          <w:lang w:val="en-US"/>
        </w:rPr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581688">
        <w:t>Графики</w:t>
      </w:r>
    </w:p>
    <w:p w:rsidR="00817773" w:rsidRPr="00817773" w:rsidRDefault="00817773" w:rsidP="00817773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 рис. </w:t>
      </w:r>
      <w:r w:rsidRPr="00817773">
        <w:rPr>
          <w:rFonts w:eastAsia="Calibri"/>
          <w:szCs w:val="28"/>
        </w:rPr>
        <w:t>3.6 приведены функции временной задержки частотных составляющих (</w:t>
      </w:r>
      <w:proofErr w:type="spellStart"/>
      <w:proofErr w:type="gramStart"/>
      <w:r w:rsidRPr="00817773">
        <w:rPr>
          <w:rFonts w:eastAsia="Calibri"/>
          <w:szCs w:val="28"/>
        </w:rPr>
        <w:t>t</w:t>
      </w:r>
      <w:proofErr w:type="gramEnd"/>
      <w:r w:rsidRPr="00817773">
        <w:rPr>
          <w:rFonts w:eastAsia="Calibri"/>
          <w:szCs w:val="28"/>
        </w:rPr>
        <w:t>з</w:t>
      </w:r>
      <w:proofErr w:type="spellEnd"/>
      <w:r w:rsidRPr="00817773">
        <w:rPr>
          <w:rFonts w:eastAsia="Calibri"/>
          <w:szCs w:val="28"/>
        </w:rPr>
        <w:t>(w) = L/u(w)) в кабеле.</w:t>
      </w:r>
    </w:p>
    <w:p w:rsidR="00817773" w:rsidRPr="00817773" w:rsidRDefault="00817773" w:rsidP="00817773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817773">
        <w:rPr>
          <w:rFonts w:eastAsia="Calibri"/>
          <w:szCs w:val="28"/>
        </w:rPr>
        <w:t>В целом, из рассмотрения основных электрических характеристик кабеля следуют два вывода:</w:t>
      </w:r>
    </w:p>
    <w:p w:rsidR="00817773" w:rsidRPr="00817773" w:rsidRDefault="00817773" w:rsidP="00817773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817773">
        <w:rPr>
          <w:rFonts w:eastAsia="Calibri"/>
          <w:szCs w:val="28"/>
        </w:rPr>
        <w:lastRenderedPageBreak/>
        <w:t>1. Оптимальная величина сопротивления нагрузки кабеля и выходного сопротивления источника сигналов должна быть равна характеристическому сопротивлению кабеля.</w:t>
      </w:r>
    </w:p>
    <w:p w:rsidR="00C85100" w:rsidRDefault="00817773" w:rsidP="00817773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817773">
        <w:rPr>
          <w:rFonts w:eastAsia="Calibri"/>
          <w:szCs w:val="28"/>
        </w:rPr>
        <w:t>2. Энергия сигналов должна быть минимальной в области низких частот.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Pr="00817773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817773">
        <w:rPr>
          <w:rFonts w:eastAsia="Calibri"/>
          <w:szCs w:val="28"/>
        </w:rPr>
        <w:t>3</w:t>
      </w:r>
      <w:r w:rsidR="00466A55" w:rsidRPr="005E2F7D">
        <w:rPr>
          <w:rFonts w:eastAsia="Calibri"/>
          <w:szCs w:val="28"/>
        </w:rPr>
        <w:t>.</w:t>
      </w:r>
      <w:r w:rsidR="005E2F7D" w:rsidRPr="005E2F7D">
        <w:rPr>
          <w:rFonts w:eastAsia="Calibri"/>
          <w:szCs w:val="28"/>
        </w:rPr>
        <w:t>6</w:t>
      </w:r>
      <w:r w:rsidRPr="005E2F7D">
        <w:rPr>
          <w:rFonts w:eastAsia="Calibri"/>
          <w:szCs w:val="28"/>
        </w:rPr>
        <w:t xml:space="preserve">: </w:t>
      </w:r>
      <w:r w:rsidR="00817773" w:rsidRPr="00817773">
        <w:rPr>
          <w:rFonts w:eastAsia="Calibri"/>
          <w:szCs w:val="28"/>
        </w:rPr>
        <w:t>Функции временной задержки волн в кабеле</w:t>
      </w:r>
      <w:r w:rsidRPr="005E2F7D">
        <w:rPr>
          <w:rFonts w:eastAsia="Calibri"/>
          <w:szCs w:val="28"/>
        </w:rPr>
        <w:t>.</w:t>
      </w:r>
    </w:p>
    <w:p w:rsidR="00C85100" w:rsidRPr="005E2F7D" w:rsidRDefault="00817773" w:rsidP="00C85100">
      <w:pPr>
        <w:autoSpaceDE w:val="0"/>
        <w:autoSpaceDN w:val="0"/>
        <w:adjustRightInd w:val="0"/>
        <w:spacing w:line="360" w:lineRule="auto"/>
        <w:ind w:firstLine="709"/>
      </w:pPr>
      <w:r>
        <w:rPr>
          <w:rFonts w:eastAsia="Calibri"/>
          <w:noProof/>
          <w:szCs w:val="28"/>
        </w:rPr>
        <w:drawing>
          <wp:inline distT="0" distB="0" distL="0" distR="0">
            <wp:extent cx="2327275" cy="2149475"/>
            <wp:effectExtent l="0" t="0" r="0" b="31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A55" w:rsidRPr="00466A55">
        <w:rPr>
          <w:rFonts w:eastAsia="Calibri"/>
          <w:noProof/>
          <w:szCs w:val="28"/>
        </w:rPr>
        <w:t xml:space="preserve"> </w:t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688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16E71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329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581688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58168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6</cp:revision>
  <dcterms:created xsi:type="dcterms:W3CDTF">2016-10-06T06:49:00Z</dcterms:created>
  <dcterms:modified xsi:type="dcterms:W3CDTF">2021-02-28T13:55:00Z</dcterms:modified>
</cp:coreProperties>
</file>